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893" w:rsidRDefault="00155893" w:rsidP="0093134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Педагогический проект:</w:t>
      </w:r>
    </w:p>
    <w:p w:rsidR="00011367" w:rsidRDefault="00931346" w:rsidP="00931346">
      <w:pPr>
        <w:jc w:val="center"/>
        <w:rPr>
          <w:rFonts w:ascii="Times New Roman" w:hAnsi="Times New Roman" w:cs="Times New Roman"/>
          <w:sz w:val="28"/>
          <w:szCs w:val="28"/>
        </w:rPr>
      </w:pPr>
      <w:r w:rsidRPr="00931346">
        <w:rPr>
          <w:rFonts w:ascii="Times New Roman" w:hAnsi="Times New Roman" w:cs="Times New Roman"/>
          <w:sz w:val="28"/>
          <w:szCs w:val="28"/>
        </w:rPr>
        <w:t>Формирование благоприятного социально-психологического климата в педагогическом коллективе, стремящегося к «семейной» организационной культуре.</w:t>
      </w:r>
    </w:p>
    <w:p w:rsidR="00931346" w:rsidRPr="00155893" w:rsidRDefault="00931346" w:rsidP="0015589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55893">
        <w:rPr>
          <w:rFonts w:ascii="Times New Roman" w:hAnsi="Times New Roman" w:cs="Times New Roman"/>
          <w:b/>
          <w:sz w:val="28"/>
          <w:szCs w:val="28"/>
        </w:rPr>
        <w:t>Основная идея:</w:t>
      </w:r>
      <w:r w:rsidRPr="00155893">
        <w:rPr>
          <w:rFonts w:ascii="Times New Roman" w:hAnsi="Times New Roman" w:cs="Times New Roman"/>
          <w:sz w:val="28"/>
          <w:szCs w:val="28"/>
        </w:rPr>
        <w:t xml:space="preserve"> Пространство становится средой, когда условия становятся возможностями. Создание среды начинается с педагогов и их социально-психологического состояния. Возможности улучшения климата – открытая дверь к развитию личностного потенциала педагога, а также учащихся.</w:t>
      </w:r>
    </w:p>
    <w:p w:rsidR="00DA719F" w:rsidRPr="00155893" w:rsidRDefault="00DA719F" w:rsidP="0015589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55893">
        <w:rPr>
          <w:rFonts w:ascii="Times New Roman" w:hAnsi="Times New Roman" w:cs="Times New Roman"/>
          <w:b/>
          <w:sz w:val="28"/>
          <w:szCs w:val="28"/>
        </w:rPr>
        <w:t>Управленческий проект:</w:t>
      </w:r>
      <w:r w:rsidRPr="00155893">
        <w:rPr>
          <w:rFonts w:ascii="Times New Roman" w:hAnsi="Times New Roman" w:cs="Times New Roman"/>
          <w:sz w:val="28"/>
          <w:szCs w:val="28"/>
        </w:rPr>
        <w:t xml:space="preserve"> </w:t>
      </w:r>
      <w:r w:rsidR="00DA4EB4" w:rsidRPr="00155893">
        <w:rPr>
          <w:rFonts w:ascii="Times New Roman" w:hAnsi="Times New Roman" w:cs="Times New Roman"/>
          <w:sz w:val="28"/>
          <w:szCs w:val="28"/>
        </w:rPr>
        <w:t>«</w:t>
      </w:r>
      <w:r w:rsidRPr="00155893">
        <w:rPr>
          <w:rFonts w:ascii="Times New Roman" w:hAnsi="Times New Roman" w:cs="Times New Roman"/>
          <w:bCs/>
          <w:sz w:val="28"/>
          <w:szCs w:val="28"/>
        </w:rPr>
        <w:t>Создание образовательной среды способствующей  развитию личностного потенциала участ</w:t>
      </w:r>
      <w:r w:rsidR="000F1807" w:rsidRPr="00155893">
        <w:rPr>
          <w:rFonts w:ascii="Times New Roman" w:hAnsi="Times New Roman" w:cs="Times New Roman"/>
          <w:bCs/>
          <w:sz w:val="28"/>
          <w:szCs w:val="28"/>
        </w:rPr>
        <w:t>ников образовательного процесса</w:t>
      </w:r>
      <w:r w:rsidR="00DA4EB4" w:rsidRPr="00155893">
        <w:rPr>
          <w:rFonts w:ascii="Times New Roman" w:hAnsi="Times New Roman" w:cs="Times New Roman"/>
          <w:bCs/>
          <w:sz w:val="28"/>
          <w:szCs w:val="28"/>
        </w:rPr>
        <w:t>»</w:t>
      </w:r>
      <w:r w:rsidR="000F1807" w:rsidRPr="00155893">
        <w:rPr>
          <w:rFonts w:ascii="Times New Roman" w:hAnsi="Times New Roman" w:cs="Times New Roman"/>
          <w:bCs/>
          <w:sz w:val="28"/>
          <w:szCs w:val="28"/>
        </w:rPr>
        <w:t>.</w:t>
      </w:r>
    </w:p>
    <w:p w:rsidR="00DA719F" w:rsidRPr="00155893" w:rsidRDefault="00DA719F" w:rsidP="0015589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55893">
        <w:rPr>
          <w:rFonts w:ascii="Times New Roman" w:hAnsi="Times New Roman" w:cs="Times New Roman"/>
          <w:b/>
          <w:sz w:val="28"/>
          <w:szCs w:val="28"/>
        </w:rPr>
        <w:t>Связь с управленческим проектом:</w:t>
      </w:r>
      <w:r w:rsidRPr="00155893">
        <w:rPr>
          <w:rFonts w:ascii="Times New Roman" w:hAnsi="Times New Roman" w:cs="Times New Roman"/>
          <w:sz w:val="28"/>
          <w:szCs w:val="28"/>
        </w:rPr>
        <w:t xml:space="preserve"> Условия образовательного проекта  - это создание образовательной среды, непосредственными и основными участниками которой являются педагоги. </w:t>
      </w:r>
      <w:r w:rsidR="00DA4EB4" w:rsidRPr="00155893">
        <w:rPr>
          <w:rFonts w:ascii="Times New Roman" w:hAnsi="Times New Roman" w:cs="Times New Roman"/>
          <w:sz w:val="28"/>
          <w:szCs w:val="28"/>
        </w:rPr>
        <w:t xml:space="preserve">Каждый педагог вносит свой вклад, но только 10 педагогов прошли курсы и понимают, </w:t>
      </w:r>
      <w:proofErr w:type="gramStart"/>
      <w:r w:rsidR="00DA4EB4" w:rsidRPr="00155893">
        <w:rPr>
          <w:rFonts w:ascii="Times New Roman" w:hAnsi="Times New Roman" w:cs="Times New Roman"/>
          <w:sz w:val="28"/>
          <w:szCs w:val="28"/>
        </w:rPr>
        <w:t>над</w:t>
      </w:r>
      <w:proofErr w:type="gramEnd"/>
      <w:r w:rsidR="00DA4EB4" w:rsidRPr="00155893">
        <w:rPr>
          <w:rFonts w:ascii="Times New Roman" w:hAnsi="Times New Roman" w:cs="Times New Roman"/>
          <w:sz w:val="28"/>
          <w:szCs w:val="28"/>
        </w:rPr>
        <w:t xml:space="preserve"> чем им следует работать, в каком направлении двигаться для личностного развития</w:t>
      </w:r>
      <w:r w:rsidR="00527B76" w:rsidRPr="00155893">
        <w:rPr>
          <w:rFonts w:ascii="Times New Roman" w:hAnsi="Times New Roman" w:cs="Times New Roman"/>
          <w:sz w:val="28"/>
          <w:szCs w:val="28"/>
        </w:rPr>
        <w:t>, остальных коллег нужно привлекать к проекту</w:t>
      </w:r>
      <w:r w:rsidR="0074439F" w:rsidRPr="00155893">
        <w:rPr>
          <w:rFonts w:ascii="Times New Roman" w:hAnsi="Times New Roman" w:cs="Times New Roman"/>
          <w:sz w:val="28"/>
          <w:szCs w:val="28"/>
        </w:rPr>
        <w:t>/</w:t>
      </w:r>
      <w:r w:rsidR="00DA4EB4" w:rsidRPr="00155893">
        <w:rPr>
          <w:rFonts w:ascii="Times New Roman" w:hAnsi="Times New Roman" w:cs="Times New Roman"/>
          <w:sz w:val="28"/>
          <w:szCs w:val="28"/>
        </w:rPr>
        <w:t>.</w:t>
      </w:r>
      <w:r w:rsidR="000F1807" w:rsidRPr="00155893">
        <w:rPr>
          <w:rFonts w:ascii="Times New Roman" w:hAnsi="Times New Roman" w:cs="Times New Roman"/>
          <w:sz w:val="28"/>
          <w:szCs w:val="28"/>
        </w:rPr>
        <w:t xml:space="preserve"> </w:t>
      </w:r>
      <w:r w:rsidR="00DA4EB4" w:rsidRPr="001558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4F1C" w:rsidRPr="00155893" w:rsidRDefault="00334F1C" w:rsidP="0015589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55893">
        <w:rPr>
          <w:rFonts w:ascii="Times New Roman" w:hAnsi="Times New Roman" w:cs="Times New Roman"/>
          <w:b/>
          <w:sz w:val="28"/>
          <w:szCs w:val="28"/>
        </w:rPr>
        <w:t>Решаемая ключевая проблема</w:t>
      </w:r>
      <w:r w:rsidRPr="00155893">
        <w:rPr>
          <w:rFonts w:ascii="Times New Roman" w:hAnsi="Times New Roman" w:cs="Times New Roman"/>
          <w:sz w:val="28"/>
          <w:szCs w:val="28"/>
        </w:rPr>
        <w:t>: Отсутствие благоприятного социально-психологического климата в педагогическом коллективе способствует эмоциональному выгоранию.</w:t>
      </w:r>
    </w:p>
    <w:p w:rsidR="00DA719F" w:rsidRPr="00155893" w:rsidRDefault="003B65DB" w:rsidP="00155893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5893">
        <w:rPr>
          <w:rFonts w:ascii="Times New Roman" w:hAnsi="Times New Roman" w:cs="Times New Roman"/>
          <w:b/>
          <w:sz w:val="28"/>
          <w:szCs w:val="28"/>
        </w:rPr>
        <w:t>Актуальность:</w:t>
      </w:r>
    </w:p>
    <w:p w:rsidR="00DA719F" w:rsidRPr="00155893" w:rsidRDefault="004B6AFE" w:rsidP="0015589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55893">
        <w:rPr>
          <w:rFonts w:ascii="Times New Roman" w:hAnsi="Times New Roman" w:cs="Times New Roman"/>
          <w:sz w:val="28"/>
          <w:szCs w:val="28"/>
        </w:rPr>
        <w:t xml:space="preserve">Педагоги иногда жалуются на поведение, манеры, речь и прочие </w:t>
      </w:r>
      <w:r w:rsidR="000F1807" w:rsidRPr="00155893">
        <w:rPr>
          <w:rFonts w:ascii="Times New Roman" w:hAnsi="Times New Roman" w:cs="Times New Roman"/>
          <w:sz w:val="28"/>
          <w:szCs w:val="28"/>
        </w:rPr>
        <w:t>неожиданные вещи учащихся, но по</w:t>
      </w:r>
      <w:r w:rsidRPr="00155893">
        <w:rPr>
          <w:rFonts w:ascii="Times New Roman" w:hAnsi="Times New Roman" w:cs="Times New Roman"/>
          <w:sz w:val="28"/>
          <w:szCs w:val="28"/>
        </w:rPr>
        <w:t>рой сами не замечают, как могут обидеть, задеть или отбить желание своих воспитанников. Избежать этих ситуаций возможно со временем, изучая социально-эмоциональное развитие, развитие личностного потенциала. Наша система образования очень акцентирована на отметках,</w:t>
      </w:r>
      <w:r w:rsidR="00B53A7B" w:rsidRPr="00155893">
        <w:rPr>
          <w:rFonts w:ascii="Times New Roman" w:hAnsi="Times New Roman" w:cs="Times New Roman"/>
          <w:sz w:val="28"/>
          <w:szCs w:val="28"/>
        </w:rPr>
        <w:t xml:space="preserve"> что не всегда объективно,</w:t>
      </w:r>
      <w:r w:rsidRPr="00155893">
        <w:rPr>
          <w:rFonts w:ascii="Times New Roman" w:hAnsi="Times New Roman" w:cs="Times New Roman"/>
          <w:sz w:val="28"/>
          <w:szCs w:val="28"/>
        </w:rPr>
        <w:t xml:space="preserve"> а должна быть направлена на личностные качества и стремление к</w:t>
      </w:r>
      <w:r w:rsidR="00B53A7B" w:rsidRPr="00155893">
        <w:rPr>
          <w:rFonts w:ascii="Times New Roman" w:hAnsi="Times New Roman" w:cs="Times New Roman"/>
          <w:sz w:val="28"/>
          <w:szCs w:val="28"/>
        </w:rPr>
        <w:t xml:space="preserve"> их</w:t>
      </w:r>
      <w:r w:rsidRPr="00155893">
        <w:rPr>
          <w:rFonts w:ascii="Times New Roman" w:hAnsi="Times New Roman" w:cs="Times New Roman"/>
          <w:sz w:val="28"/>
          <w:szCs w:val="28"/>
        </w:rPr>
        <w:t xml:space="preserve"> развитию</w:t>
      </w:r>
      <w:r w:rsidR="00B53A7B" w:rsidRPr="00155893">
        <w:rPr>
          <w:rFonts w:ascii="Times New Roman" w:hAnsi="Times New Roman" w:cs="Times New Roman"/>
          <w:sz w:val="28"/>
          <w:szCs w:val="28"/>
        </w:rPr>
        <w:t xml:space="preserve"> у ребенка, именно они зависят от социального окружения и формируются при жизни.</w:t>
      </w:r>
      <w:r w:rsidR="003F604E" w:rsidRPr="00155893">
        <w:rPr>
          <w:rFonts w:ascii="Times New Roman" w:hAnsi="Times New Roman" w:cs="Times New Roman"/>
          <w:sz w:val="28"/>
          <w:szCs w:val="28"/>
        </w:rPr>
        <w:t xml:space="preserve"> </w:t>
      </w:r>
      <w:r w:rsidR="003F604E" w:rsidRPr="00155893">
        <w:rPr>
          <w:rFonts w:ascii="Times New Roman" w:hAnsi="Times New Roman" w:cs="Times New Roman"/>
          <w:sz w:val="28"/>
          <w:szCs w:val="28"/>
        </w:rPr>
        <w:lastRenderedPageBreak/>
        <w:t>Создание среды начинается с педагогов и их социально-психологического состояния</w:t>
      </w:r>
      <w:r w:rsidR="003B65DB" w:rsidRPr="00155893">
        <w:rPr>
          <w:rFonts w:ascii="Times New Roman" w:hAnsi="Times New Roman" w:cs="Times New Roman"/>
          <w:sz w:val="28"/>
          <w:szCs w:val="28"/>
        </w:rPr>
        <w:t>.</w:t>
      </w:r>
    </w:p>
    <w:p w:rsidR="00931346" w:rsidRPr="00155893" w:rsidRDefault="00334F1C" w:rsidP="00155893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5893">
        <w:rPr>
          <w:rFonts w:ascii="Times New Roman" w:hAnsi="Times New Roman" w:cs="Times New Roman"/>
          <w:b/>
          <w:sz w:val="28"/>
          <w:szCs w:val="28"/>
        </w:rPr>
        <w:t xml:space="preserve">Цели проекта: </w:t>
      </w:r>
    </w:p>
    <w:p w:rsidR="00334F1C" w:rsidRPr="00155893" w:rsidRDefault="00334F1C" w:rsidP="0015589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55893">
        <w:rPr>
          <w:rFonts w:ascii="Times New Roman" w:hAnsi="Times New Roman" w:cs="Times New Roman"/>
          <w:sz w:val="28"/>
          <w:szCs w:val="28"/>
        </w:rPr>
        <w:t>1. Создание возможности формирования благоприятного социально-психологического климата в педагогическом коллективе,</w:t>
      </w:r>
    </w:p>
    <w:p w:rsidR="00334F1C" w:rsidRPr="00155893" w:rsidRDefault="00334F1C" w:rsidP="0015589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55893">
        <w:rPr>
          <w:rFonts w:ascii="Times New Roman" w:hAnsi="Times New Roman" w:cs="Times New Roman"/>
          <w:sz w:val="28"/>
          <w:szCs w:val="28"/>
        </w:rPr>
        <w:t>2. Создать атмосферу доверия и принятия в коллективе,</w:t>
      </w:r>
    </w:p>
    <w:p w:rsidR="00334F1C" w:rsidRPr="00155893" w:rsidRDefault="00334F1C" w:rsidP="0015589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55893">
        <w:rPr>
          <w:rFonts w:ascii="Times New Roman" w:hAnsi="Times New Roman" w:cs="Times New Roman"/>
          <w:sz w:val="28"/>
          <w:szCs w:val="28"/>
        </w:rPr>
        <w:t>3. Стимулировать участников на самопознание и саморазвитие.</w:t>
      </w:r>
    </w:p>
    <w:p w:rsidR="00334F1C" w:rsidRPr="00155893" w:rsidRDefault="00334F1C" w:rsidP="00155893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5893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DA4EB4" w:rsidRPr="00155893" w:rsidRDefault="000F1807" w:rsidP="0015589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55893">
        <w:rPr>
          <w:rFonts w:ascii="Times New Roman" w:hAnsi="Times New Roman" w:cs="Times New Roman"/>
          <w:sz w:val="28"/>
          <w:szCs w:val="28"/>
        </w:rPr>
        <w:t>1. Создать</w:t>
      </w:r>
      <w:r w:rsidR="00DA4EB4" w:rsidRPr="00155893">
        <w:rPr>
          <w:rFonts w:ascii="Times New Roman" w:hAnsi="Times New Roman" w:cs="Times New Roman"/>
          <w:sz w:val="28"/>
          <w:szCs w:val="28"/>
        </w:rPr>
        <w:t xml:space="preserve"> </w:t>
      </w:r>
      <w:r w:rsidRPr="00155893">
        <w:rPr>
          <w:rFonts w:ascii="Times New Roman" w:hAnsi="Times New Roman" w:cs="Times New Roman"/>
          <w:sz w:val="28"/>
          <w:szCs w:val="28"/>
        </w:rPr>
        <w:t>онлайн стену эмоций в</w:t>
      </w:r>
      <w:r w:rsidR="00DA4EB4" w:rsidRPr="001558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4EB4" w:rsidRPr="00155893">
        <w:rPr>
          <w:rFonts w:ascii="Times New Roman" w:hAnsi="Times New Roman" w:cs="Times New Roman"/>
          <w:sz w:val="28"/>
          <w:szCs w:val="28"/>
          <w:lang w:val="en-US"/>
        </w:rPr>
        <w:t>Miro</w:t>
      </w:r>
      <w:proofErr w:type="spellEnd"/>
      <w:r w:rsidR="00DA4EB4" w:rsidRPr="00155893">
        <w:rPr>
          <w:rFonts w:ascii="Times New Roman" w:hAnsi="Times New Roman" w:cs="Times New Roman"/>
          <w:sz w:val="28"/>
          <w:szCs w:val="28"/>
        </w:rPr>
        <w:t>,</w:t>
      </w:r>
    </w:p>
    <w:p w:rsidR="00C24C1C" w:rsidRPr="00155893" w:rsidRDefault="00DA4EB4" w:rsidP="0015589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55893">
        <w:rPr>
          <w:rFonts w:ascii="Times New Roman" w:hAnsi="Times New Roman" w:cs="Times New Roman"/>
          <w:sz w:val="28"/>
          <w:szCs w:val="28"/>
        </w:rPr>
        <w:t xml:space="preserve">2. </w:t>
      </w:r>
      <w:r w:rsidR="00C24C1C" w:rsidRPr="00155893">
        <w:rPr>
          <w:rFonts w:ascii="Times New Roman" w:hAnsi="Times New Roman" w:cs="Times New Roman"/>
          <w:sz w:val="28"/>
          <w:szCs w:val="28"/>
        </w:rPr>
        <w:t xml:space="preserve">Ознакомить педагогов с доской </w:t>
      </w:r>
      <w:proofErr w:type="spellStart"/>
      <w:r w:rsidR="00C24C1C" w:rsidRPr="00155893">
        <w:rPr>
          <w:rFonts w:ascii="Times New Roman" w:hAnsi="Times New Roman" w:cs="Times New Roman"/>
          <w:sz w:val="28"/>
          <w:szCs w:val="28"/>
          <w:lang w:val="en-US"/>
        </w:rPr>
        <w:t>Miro</w:t>
      </w:r>
      <w:proofErr w:type="spellEnd"/>
      <w:r w:rsidR="00C24C1C" w:rsidRPr="00155893">
        <w:rPr>
          <w:rFonts w:ascii="Times New Roman" w:hAnsi="Times New Roman" w:cs="Times New Roman"/>
          <w:sz w:val="28"/>
          <w:szCs w:val="28"/>
        </w:rPr>
        <w:t>,</w:t>
      </w:r>
    </w:p>
    <w:p w:rsidR="00DA4EB4" w:rsidRPr="00155893" w:rsidRDefault="00C24C1C" w:rsidP="0015589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55893">
        <w:rPr>
          <w:rFonts w:ascii="Times New Roman" w:hAnsi="Times New Roman" w:cs="Times New Roman"/>
          <w:sz w:val="28"/>
          <w:szCs w:val="28"/>
        </w:rPr>
        <w:t xml:space="preserve">3. </w:t>
      </w:r>
      <w:r w:rsidR="00DA4EB4" w:rsidRPr="00155893">
        <w:rPr>
          <w:rFonts w:ascii="Times New Roman" w:hAnsi="Times New Roman" w:cs="Times New Roman"/>
          <w:sz w:val="28"/>
          <w:szCs w:val="28"/>
        </w:rPr>
        <w:t>Сформулировать Соглашение о взаимоотношениях,</w:t>
      </w:r>
    </w:p>
    <w:p w:rsidR="00DA4EB4" w:rsidRPr="00155893" w:rsidRDefault="00C24C1C" w:rsidP="0015589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55893">
        <w:rPr>
          <w:rFonts w:ascii="Times New Roman" w:hAnsi="Times New Roman" w:cs="Times New Roman"/>
          <w:sz w:val="28"/>
          <w:szCs w:val="28"/>
        </w:rPr>
        <w:t>4</w:t>
      </w:r>
      <w:r w:rsidR="00DA4EB4" w:rsidRPr="00155893">
        <w:rPr>
          <w:rFonts w:ascii="Times New Roman" w:hAnsi="Times New Roman" w:cs="Times New Roman"/>
          <w:sz w:val="28"/>
          <w:szCs w:val="28"/>
        </w:rPr>
        <w:t xml:space="preserve">. </w:t>
      </w:r>
      <w:r w:rsidRPr="00155893">
        <w:rPr>
          <w:rFonts w:ascii="Times New Roman" w:hAnsi="Times New Roman" w:cs="Times New Roman"/>
          <w:sz w:val="28"/>
          <w:szCs w:val="28"/>
        </w:rPr>
        <w:t>Создать условия для развития навыков позитивного мышления,</w:t>
      </w:r>
    </w:p>
    <w:p w:rsidR="00C24C1C" w:rsidRPr="00155893" w:rsidRDefault="00C24C1C" w:rsidP="0015589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55893">
        <w:rPr>
          <w:rFonts w:ascii="Times New Roman" w:hAnsi="Times New Roman" w:cs="Times New Roman"/>
          <w:sz w:val="28"/>
          <w:szCs w:val="28"/>
        </w:rPr>
        <w:t>5. Содействовать осознанию собственных желаний, устремлений и ценностей.</w:t>
      </w:r>
    </w:p>
    <w:p w:rsidR="00334F1C" w:rsidRPr="00155893" w:rsidRDefault="00334F1C" w:rsidP="0015589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55893">
        <w:rPr>
          <w:rFonts w:ascii="Times New Roman" w:hAnsi="Times New Roman" w:cs="Times New Roman"/>
          <w:b/>
          <w:sz w:val="28"/>
          <w:szCs w:val="28"/>
        </w:rPr>
        <w:t>Планируемые результаты:</w:t>
      </w:r>
      <w:r w:rsidR="00D540B2" w:rsidRPr="00155893">
        <w:rPr>
          <w:rFonts w:ascii="Times New Roman" w:hAnsi="Times New Roman" w:cs="Times New Roman"/>
          <w:sz w:val="28"/>
          <w:szCs w:val="28"/>
        </w:rPr>
        <w:t xml:space="preserve"> организационная культура школы приблизится к «семейной», эмоциональная </w:t>
      </w:r>
      <w:proofErr w:type="spellStart"/>
      <w:r w:rsidR="00D540B2" w:rsidRPr="00155893">
        <w:rPr>
          <w:rFonts w:ascii="Times New Roman" w:hAnsi="Times New Roman" w:cs="Times New Roman"/>
          <w:sz w:val="28"/>
          <w:szCs w:val="28"/>
        </w:rPr>
        <w:t>онлайн-доска</w:t>
      </w:r>
      <w:proofErr w:type="spellEnd"/>
      <w:r w:rsidR="00D540B2" w:rsidRPr="00155893">
        <w:rPr>
          <w:rFonts w:ascii="Times New Roman" w:hAnsi="Times New Roman" w:cs="Times New Roman"/>
          <w:sz w:val="28"/>
          <w:szCs w:val="28"/>
        </w:rPr>
        <w:t xml:space="preserve"> поможет педагогам осознать стремления и ценности как свои, так и других коллег, изменение мышления на более позитивное, Соглашение поможет достичь быстрее планируемые результаты.</w:t>
      </w:r>
    </w:p>
    <w:p w:rsidR="00B3069C" w:rsidRPr="00155893" w:rsidRDefault="00B3069C" w:rsidP="0015589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55893">
        <w:rPr>
          <w:rFonts w:ascii="Times New Roman" w:hAnsi="Times New Roman" w:cs="Times New Roman"/>
          <w:b/>
          <w:sz w:val="28"/>
          <w:szCs w:val="28"/>
        </w:rPr>
        <w:t>Особенность педагогического проекта:</w:t>
      </w:r>
      <w:r w:rsidRPr="00155893">
        <w:rPr>
          <w:rFonts w:ascii="Times New Roman" w:hAnsi="Times New Roman" w:cs="Times New Roman"/>
          <w:sz w:val="28"/>
          <w:szCs w:val="28"/>
        </w:rPr>
        <w:t xml:space="preserve"> Развитие гуманистических ценностей в коллективе, уподобление большой и дружной семье, позитивные взгляды и оптимистичное отношение в любой ситуации, повышение уровня осознаваемости образовательной среды, развитие навыков внутригруппового взаимодействия.</w:t>
      </w:r>
    </w:p>
    <w:p w:rsidR="00CC4E16" w:rsidRPr="00155893" w:rsidRDefault="00CC4E16" w:rsidP="00155893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155893">
        <w:rPr>
          <w:color w:val="000000"/>
          <w:sz w:val="28"/>
          <w:szCs w:val="28"/>
          <w:shd w:val="clear" w:color="auto" w:fill="FFFFFF"/>
        </w:rPr>
        <w:t>Постоянное обучение и развитие лежат в основе организационной структуры.</w:t>
      </w:r>
    </w:p>
    <w:p w:rsidR="00CC4E16" w:rsidRPr="00155893" w:rsidRDefault="00CC4E16" w:rsidP="00155893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155893">
        <w:rPr>
          <w:color w:val="000000"/>
          <w:sz w:val="28"/>
          <w:szCs w:val="28"/>
        </w:rPr>
        <w:t xml:space="preserve">На сегодняшний день существует множество типологий организационной культуры. Для нашего анализа мы используем типологию, разработанную организационными консультантами К. Камероном и Р. </w:t>
      </w:r>
      <w:proofErr w:type="spellStart"/>
      <w:r w:rsidRPr="00155893">
        <w:rPr>
          <w:color w:val="000000"/>
          <w:sz w:val="28"/>
          <w:szCs w:val="28"/>
        </w:rPr>
        <w:t>Куинном</w:t>
      </w:r>
      <w:proofErr w:type="spellEnd"/>
      <w:r w:rsidRPr="00155893">
        <w:rPr>
          <w:color w:val="000000"/>
          <w:sz w:val="28"/>
          <w:szCs w:val="28"/>
        </w:rPr>
        <w:t xml:space="preserve"> и адаптированную для описания школьных организаций. Именно </w:t>
      </w:r>
      <w:r w:rsidRPr="00155893">
        <w:rPr>
          <w:color w:val="000000"/>
          <w:sz w:val="28"/>
          <w:szCs w:val="28"/>
        </w:rPr>
        <w:lastRenderedPageBreak/>
        <w:t>этот подход избран потому, что созданная в его рамках методика диагностики организационной культуры представляется оптимальной для условий экспертизы и консультирования школьных организаций.</w:t>
      </w:r>
    </w:p>
    <w:p w:rsidR="00CC4E16" w:rsidRPr="00155893" w:rsidRDefault="00CC4E16" w:rsidP="00155893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155893">
        <w:rPr>
          <w:color w:val="000000"/>
          <w:sz w:val="28"/>
          <w:szCs w:val="28"/>
        </w:rPr>
        <w:t>В основе данной типологии организационной культуры лежит рамочный конструкт, построенный на противопоставлении «конкурирующих ценностей», рассматриваемых в качестве главных индикаторов эффективности организаций: «внутренний фокус и интеграция — внешний фокус и дифференциация» и «гибкость и дискретность — стабильность и контроль».</w:t>
      </w:r>
    </w:p>
    <w:p w:rsidR="00CC4E16" w:rsidRPr="00155893" w:rsidRDefault="00CC4E16" w:rsidP="00155893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155893">
        <w:rPr>
          <w:color w:val="000000"/>
          <w:sz w:val="28"/>
          <w:szCs w:val="28"/>
        </w:rPr>
        <w:t>Соответственно выделяются четыре базовых типа организационной культуры:</w:t>
      </w:r>
    </w:p>
    <w:p w:rsidR="00CC4E16" w:rsidRPr="00155893" w:rsidRDefault="00CC4E16" w:rsidP="00155893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155893">
        <w:rPr>
          <w:color w:val="000000"/>
          <w:sz w:val="28"/>
          <w:szCs w:val="28"/>
        </w:rPr>
        <w:t>• семейная, характеризующаяся, с одной стороны, гибкостью и дискретностью, а с другой — внутренним фокусом и интеграцией;</w:t>
      </w:r>
    </w:p>
    <w:p w:rsidR="00CC4E16" w:rsidRPr="00155893" w:rsidRDefault="00CC4E16" w:rsidP="00155893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155893">
        <w:rPr>
          <w:color w:val="000000"/>
          <w:sz w:val="28"/>
          <w:szCs w:val="28"/>
        </w:rPr>
        <w:t>• инновационная, характеризующаяся, с одной стороны, гибкостью и дискретностью, а с другой — внешним фокусом и дифференциацией;</w:t>
      </w:r>
    </w:p>
    <w:p w:rsidR="00CC4E16" w:rsidRPr="00155893" w:rsidRDefault="00CC4E16" w:rsidP="00155893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155893">
        <w:rPr>
          <w:color w:val="000000"/>
          <w:sz w:val="28"/>
          <w:szCs w:val="28"/>
        </w:rPr>
        <w:t>• результативная, характеризующаяся, с одной стороны, стабильностью и контролем, а с другой — внешним фокусом и дифференциацией;</w:t>
      </w:r>
    </w:p>
    <w:p w:rsidR="00CC4E16" w:rsidRPr="00155893" w:rsidRDefault="00CC4E16" w:rsidP="00155893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155893">
        <w:rPr>
          <w:color w:val="000000"/>
          <w:sz w:val="28"/>
          <w:szCs w:val="28"/>
        </w:rPr>
        <w:t>• ролевая, характеризующаяся, с одной стороны, стабильностью и контролем, а с другой — внутренним фокусом и интеграцией.</w:t>
      </w:r>
    </w:p>
    <w:p w:rsidR="00CC4E16" w:rsidRPr="00155893" w:rsidRDefault="00CC4E16" w:rsidP="00155893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155893">
        <w:rPr>
          <w:i/>
          <w:iCs/>
          <w:color w:val="000000"/>
          <w:sz w:val="28"/>
          <w:szCs w:val="28"/>
        </w:rPr>
        <w:t>Семейная</w:t>
      </w:r>
      <w:r w:rsidRPr="00155893">
        <w:rPr>
          <w:color w:val="000000"/>
          <w:sz w:val="28"/>
          <w:szCs w:val="28"/>
        </w:rPr>
        <w:t xml:space="preserve"> организационная культура представляется как очень дружественное место работы, где у сотрудников много общего. Школа похожа на большую семью. Лидеры и руководители воспринимаются как наставники и даже как родители. Сотрудники держатся вместе благодаря взаимной преданности и традициям. Высока степень обязательности. Делается акцент на долгосрочной выгоде личностного совершенствования сотрудников, придается особое значение высокой степени сплоченности коллектива и моральному климату. Успех определяется как добрые чувства и забота о каждом учащемся. Школа поощряет коллективные формы работы, сотрудничество и согласие сотрудников. </w:t>
      </w:r>
    </w:p>
    <w:p w:rsidR="00155893" w:rsidRPr="00155893" w:rsidRDefault="00CC4E16" w:rsidP="00155893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proofErr w:type="gramStart"/>
      <w:r w:rsidRPr="00155893">
        <w:rPr>
          <w:color w:val="000000"/>
          <w:sz w:val="28"/>
          <w:szCs w:val="28"/>
        </w:rPr>
        <w:lastRenderedPageBreak/>
        <w:t>Именно к такой организационной культуре мы и стремимся, управленческая команда провела свой анализ</w:t>
      </w:r>
      <w:r w:rsidR="00155893" w:rsidRPr="00155893">
        <w:rPr>
          <w:color w:val="000000"/>
          <w:sz w:val="28"/>
          <w:szCs w:val="28"/>
        </w:rPr>
        <w:t xml:space="preserve"> образовательной среды</w:t>
      </w:r>
      <w:r w:rsidRPr="00155893">
        <w:rPr>
          <w:color w:val="000000"/>
          <w:sz w:val="28"/>
          <w:szCs w:val="28"/>
        </w:rPr>
        <w:t xml:space="preserve"> и выявила</w:t>
      </w:r>
      <w:r w:rsidR="00155893" w:rsidRPr="00155893">
        <w:rPr>
          <w:color w:val="000000"/>
          <w:sz w:val="28"/>
          <w:szCs w:val="28"/>
        </w:rPr>
        <w:t xml:space="preserve">, что наша образовательная среда имеет смешанный характер без ярко выраженной среды, с небольшим преобладанием в равных долях «карьерной» и «догматической» по 26%, чуть меньше, но также в равных долях представлены «творческая» и «безмятежная» по 24%. </w:t>
      </w:r>
      <w:proofErr w:type="gramEnd"/>
    </w:p>
    <w:p w:rsidR="00155893" w:rsidRPr="00155893" w:rsidRDefault="00155893" w:rsidP="00155893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155893">
        <w:rPr>
          <w:color w:val="000000"/>
          <w:sz w:val="28"/>
          <w:szCs w:val="28"/>
        </w:rPr>
        <w:t>Так как наша среда является нейтральной или относительно равномерной по всем критериям, то и создать возможность для семейной организационной культуры будет проще.</w:t>
      </w:r>
    </w:p>
    <w:p w:rsidR="00155893" w:rsidRPr="00155893" w:rsidRDefault="00155893" w:rsidP="00155893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</w:p>
    <w:p w:rsidR="00CC4E16" w:rsidRPr="00155893" w:rsidRDefault="00155893" w:rsidP="0087159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55893">
        <w:rPr>
          <w:noProof/>
          <w:color w:val="000000"/>
          <w:sz w:val="28"/>
          <w:szCs w:val="28"/>
        </w:rPr>
        <w:drawing>
          <wp:inline distT="0" distB="0" distL="0" distR="0">
            <wp:extent cx="5940425" cy="2932506"/>
            <wp:effectExtent l="19050" t="0" r="22225" b="1194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CC4E16" w:rsidRPr="00155893" w:rsidRDefault="00CC4E16" w:rsidP="0015589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34F1C" w:rsidRPr="00155893" w:rsidRDefault="00155893" w:rsidP="0015589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Используемые технологии, методики, приёмы, </w:t>
      </w:r>
      <w:r w:rsidR="00B3069C" w:rsidRPr="00155893">
        <w:rPr>
          <w:rFonts w:ascii="Times New Roman" w:hAnsi="Times New Roman" w:cs="Times New Roman"/>
          <w:b/>
          <w:sz w:val="28"/>
          <w:szCs w:val="28"/>
        </w:rPr>
        <w:t>техники:</w:t>
      </w:r>
      <w:r w:rsidR="00B3069C" w:rsidRPr="00155893">
        <w:rPr>
          <w:rFonts w:ascii="Times New Roman" w:hAnsi="Times New Roman" w:cs="Times New Roman"/>
          <w:sz w:val="28"/>
          <w:szCs w:val="28"/>
        </w:rPr>
        <w:t xml:space="preserve"> </w:t>
      </w:r>
      <w:r w:rsidR="003B65DB" w:rsidRPr="00155893">
        <w:rPr>
          <w:rFonts w:ascii="Times New Roman" w:hAnsi="Times New Roman" w:cs="Times New Roman"/>
          <w:sz w:val="28"/>
          <w:szCs w:val="28"/>
        </w:rPr>
        <w:t xml:space="preserve">Эмоциональная </w:t>
      </w:r>
      <w:proofErr w:type="spellStart"/>
      <w:r w:rsidR="003B65DB" w:rsidRPr="00155893">
        <w:rPr>
          <w:rFonts w:ascii="Times New Roman" w:hAnsi="Times New Roman" w:cs="Times New Roman"/>
          <w:sz w:val="28"/>
          <w:szCs w:val="28"/>
        </w:rPr>
        <w:t>онлайн-стена</w:t>
      </w:r>
      <w:proofErr w:type="spellEnd"/>
      <w:r w:rsidR="00B3069C" w:rsidRPr="00155893">
        <w:rPr>
          <w:rFonts w:ascii="Times New Roman" w:hAnsi="Times New Roman" w:cs="Times New Roman"/>
          <w:sz w:val="28"/>
          <w:szCs w:val="28"/>
        </w:rPr>
        <w:t xml:space="preserve">, </w:t>
      </w:r>
      <w:r w:rsidR="003B65DB" w:rsidRPr="00155893">
        <w:rPr>
          <w:rFonts w:ascii="Times New Roman" w:hAnsi="Times New Roman" w:cs="Times New Roman"/>
          <w:sz w:val="28"/>
          <w:szCs w:val="28"/>
        </w:rPr>
        <w:t>техника «фиолетовый браслет»</w:t>
      </w:r>
      <w:r w:rsidR="00B3069C" w:rsidRPr="00155893">
        <w:rPr>
          <w:rFonts w:ascii="Times New Roman" w:hAnsi="Times New Roman" w:cs="Times New Roman"/>
          <w:sz w:val="28"/>
          <w:szCs w:val="28"/>
        </w:rPr>
        <w:t xml:space="preserve">, </w:t>
      </w:r>
      <w:r w:rsidR="003B65DB" w:rsidRPr="00155893">
        <w:rPr>
          <w:rFonts w:ascii="Times New Roman" w:hAnsi="Times New Roman" w:cs="Times New Roman"/>
          <w:sz w:val="28"/>
          <w:szCs w:val="28"/>
        </w:rPr>
        <w:t>Соглашение педагогов о взаимоотношениях, УМК «Школа возможностей» игра «Палитра эмоций»</w:t>
      </w:r>
      <w:r w:rsidR="00B3069C" w:rsidRPr="00155893">
        <w:rPr>
          <w:rFonts w:ascii="Times New Roman" w:hAnsi="Times New Roman" w:cs="Times New Roman"/>
          <w:sz w:val="28"/>
          <w:szCs w:val="28"/>
        </w:rPr>
        <w:t>.</w:t>
      </w:r>
    </w:p>
    <w:p w:rsidR="00C24C1C" w:rsidRPr="00155893" w:rsidRDefault="00B3069C" w:rsidP="00155893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1C1C1C"/>
          <w:sz w:val="28"/>
          <w:szCs w:val="28"/>
        </w:rPr>
      </w:pPr>
      <w:r w:rsidRPr="00C2669E">
        <w:rPr>
          <w:b/>
          <w:i/>
          <w:sz w:val="28"/>
          <w:szCs w:val="28"/>
          <w:shd w:val="clear" w:color="auto" w:fill="FFFFFF"/>
        </w:rPr>
        <w:t xml:space="preserve">Техника </w:t>
      </w:r>
      <w:r w:rsidR="00C24C1C" w:rsidRPr="00C2669E">
        <w:rPr>
          <w:b/>
          <w:i/>
          <w:sz w:val="28"/>
          <w:szCs w:val="28"/>
          <w:shd w:val="clear" w:color="auto" w:fill="FFFFFF"/>
        </w:rPr>
        <w:t>Фиолетовый браслет</w:t>
      </w:r>
      <w:r w:rsidR="00C24C1C" w:rsidRPr="00155893">
        <w:rPr>
          <w:color w:val="1C1C1C"/>
          <w:sz w:val="28"/>
          <w:szCs w:val="28"/>
          <w:shd w:val="clear" w:color="auto" w:fill="FFFFFF"/>
        </w:rPr>
        <w:t xml:space="preserve"> – это необычный эксперимент, придуманный американским священником </w:t>
      </w:r>
      <w:proofErr w:type="spellStart"/>
      <w:r w:rsidR="00C24C1C" w:rsidRPr="00155893">
        <w:rPr>
          <w:color w:val="1C1C1C"/>
          <w:sz w:val="28"/>
          <w:szCs w:val="28"/>
          <w:shd w:val="clear" w:color="auto" w:fill="FFFFFF"/>
        </w:rPr>
        <w:t>Уиллом</w:t>
      </w:r>
      <w:proofErr w:type="spellEnd"/>
      <w:r w:rsidR="00C24C1C" w:rsidRPr="00155893">
        <w:rPr>
          <w:color w:val="1C1C1C"/>
          <w:sz w:val="28"/>
          <w:szCs w:val="28"/>
          <w:shd w:val="clear" w:color="auto" w:fill="FFFFFF"/>
        </w:rPr>
        <w:t xml:space="preserve"> </w:t>
      </w:r>
      <w:proofErr w:type="spellStart"/>
      <w:r w:rsidR="00C24C1C" w:rsidRPr="00155893">
        <w:rPr>
          <w:color w:val="1C1C1C"/>
          <w:sz w:val="28"/>
          <w:szCs w:val="28"/>
          <w:shd w:val="clear" w:color="auto" w:fill="FFFFFF"/>
        </w:rPr>
        <w:t>Боуэном</w:t>
      </w:r>
      <w:proofErr w:type="spellEnd"/>
      <w:r w:rsidRPr="00155893">
        <w:rPr>
          <w:color w:val="1C1C1C"/>
          <w:sz w:val="28"/>
          <w:szCs w:val="28"/>
          <w:shd w:val="clear" w:color="auto" w:fill="FFFFFF"/>
        </w:rPr>
        <w:t xml:space="preserve"> в 2006 году</w:t>
      </w:r>
      <w:r w:rsidR="00C24C1C" w:rsidRPr="00155893">
        <w:rPr>
          <w:color w:val="1C1C1C"/>
          <w:sz w:val="28"/>
          <w:szCs w:val="28"/>
          <w:shd w:val="clear" w:color="auto" w:fill="FFFFFF"/>
        </w:rPr>
        <w:t>. </w:t>
      </w:r>
      <w:proofErr w:type="spellStart"/>
      <w:r w:rsidR="00C24C1C" w:rsidRPr="00155893">
        <w:rPr>
          <w:color w:val="1C1C1C"/>
          <w:sz w:val="28"/>
          <w:szCs w:val="28"/>
        </w:rPr>
        <w:t>Уилл</w:t>
      </w:r>
      <w:proofErr w:type="spellEnd"/>
      <w:r w:rsidR="00C24C1C" w:rsidRPr="00155893">
        <w:rPr>
          <w:color w:val="1C1C1C"/>
          <w:sz w:val="28"/>
          <w:szCs w:val="28"/>
        </w:rPr>
        <w:t xml:space="preserve"> </w:t>
      </w:r>
      <w:proofErr w:type="spellStart"/>
      <w:r w:rsidR="00C24C1C" w:rsidRPr="00155893">
        <w:rPr>
          <w:color w:val="1C1C1C"/>
          <w:sz w:val="28"/>
          <w:szCs w:val="28"/>
        </w:rPr>
        <w:t>Боуэн</w:t>
      </w:r>
      <w:proofErr w:type="spellEnd"/>
      <w:r w:rsidR="00C24C1C" w:rsidRPr="00155893">
        <w:rPr>
          <w:color w:val="1C1C1C"/>
          <w:sz w:val="28"/>
          <w:szCs w:val="28"/>
        </w:rPr>
        <w:t xml:space="preserve"> в течение многих лет наблюдал за поведением людей и изучал их психологию. То, что он выяснил, может показаться общеизвестным фактом: мы все иногда жалуемся на жизнь. И у нас </w:t>
      </w:r>
      <w:r w:rsidR="00C24C1C" w:rsidRPr="00155893">
        <w:rPr>
          <w:color w:val="1C1C1C"/>
          <w:sz w:val="28"/>
          <w:szCs w:val="28"/>
        </w:rPr>
        <w:lastRenderedPageBreak/>
        <w:t>действительно могут быть серьезные поводы для того, чтобы быть недовольными сложившимися обстоятельствами, нашим окружением или даже собственным поведением.</w:t>
      </w:r>
    </w:p>
    <w:p w:rsidR="00C24C1C" w:rsidRPr="00155893" w:rsidRDefault="00C24C1C" w:rsidP="00155893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1C1C1C"/>
          <w:sz w:val="28"/>
          <w:szCs w:val="28"/>
        </w:rPr>
      </w:pPr>
      <w:r w:rsidRPr="00155893">
        <w:rPr>
          <w:color w:val="1C1C1C"/>
          <w:sz w:val="28"/>
          <w:szCs w:val="28"/>
        </w:rPr>
        <w:t xml:space="preserve">И все же часто для грусти нет объективных причин, более того, большинство наших жалоб бесполезны и даже вредны. </w:t>
      </w:r>
      <w:proofErr w:type="spellStart"/>
      <w:r w:rsidRPr="00155893">
        <w:rPr>
          <w:color w:val="1C1C1C"/>
          <w:sz w:val="28"/>
          <w:szCs w:val="28"/>
        </w:rPr>
        <w:t>Боуэн</w:t>
      </w:r>
      <w:proofErr w:type="spellEnd"/>
      <w:r w:rsidRPr="00155893">
        <w:rPr>
          <w:color w:val="1C1C1C"/>
          <w:sz w:val="28"/>
          <w:szCs w:val="28"/>
        </w:rPr>
        <w:t xml:space="preserve"> заметил, что они не привлекают в нашу жизнь то, о чем мы мечтаем, а, наоборот, усиливают негативные моменты, на которых мы концентрируемся.</w:t>
      </w:r>
    </w:p>
    <w:p w:rsidR="00C24C1C" w:rsidRPr="00155893" w:rsidRDefault="00C24C1C" w:rsidP="00155893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1C1C1C"/>
          <w:sz w:val="28"/>
          <w:szCs w:val="28"/>
        </w:rPr>
      </w:pPr>
      <w:r w:rsidRPr="00155893">
        <w:rPr>
          <w:color w:val="1C1C1C"/>
          <w:sz w:val="28"/>
          <w:szCs w:val="28"/>
        </w:rPr>
        <w:t>Чтобы изменить свой тип мышления, научиться быть благодарным за то, что есть в нашей жизни, и тем самым привлечь в нее больше позитивных моментов, священник предложил интересный эксперимент, который впоследствии перерос в международный проект «Мир без жалоб».</w:t>
      </w:r>
    </w:p>
    <w:p w:rsidR="00C24C1C" w:rsidRPr="00155893" w:rsidRDefault="00C24C1C" w:rsidP="00155893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1C1C1C"/>
          <w:sz w:val="28"/>
          <w:szCs w:val="28"/>
        </w:rPr>
      </w:pPr>
      <w:r w:rsidRPr="00155893">
        <w:rPr>
          <w:color w:val="1C1C1C"/>
          <w:sz w:val="28"/>
          <w:szCs w:val="28"/>
        </w:rPr>
        <w:t>Главная цель эксперимента – сформировать новый тип мышления и поведения. Суть техники довольно проста: вы надеваете на руку простой резиновый браслет, чтобы показать свое намерение – в течение ближайших трех недель отказаться от жалоб, нытья и сплетен. Если вы вдруг нарушили условие эксперимента – выразили чем-то недовольство, начали критиковать окружающих или мысленно пожаловались на что-то, – нужно снять браслет и надеть на другую руку: с этого момента отчет начинается заново.</w:t>
      </w:r>
    </w:p>
    <w:p w:rsidR="00C24C1C" w:rsidRDefault="00C24C1C" w:rsidP="00155893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1C1C1C"/>
          <w:sz w:val="28"/>
          <w:szCs w:val="28"/>
        </w:rPr>
      </w:pPr>
      <w:r w:rsidRPr="00155893">
        <w:rPr>
          <w:color w:val="1C1C1C"/>
          <w:sz w:val="28"/>
          <w:szCs w:val="28"/>
        </w:rPr>
        <w:t>Ваша главная цель отказаться от любых видов жалоб – на окружающих, обстоятельства, плохую погоду, свой характер и неудачи. Перестать критиковать самого себя, близких, случайных прохожих, коллег и знакомых. На 21 день забыть о сплетнях, осуждении чьего-то образа жизни, внешнего вида. Не самый очевидный пункт – не использовать в речи сарказм и черный юмор.</w:t>
      </w:r>
    </w:p>
    <w:p w:rsidR="00155893" w:rsidRDefault="00155893" w:rsidP="00155893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1C1C1C"/>
          <w:sz w:val="28"/>
          <w:szCs w:val="28"/>
        </w:rPr>
      </w:pPr>
      <w:r>
        <w:rPr>
          <w:color w:val="1C1C1C"/>
          <w:sz w:val="28"/>
          <w:szCs w:val="28"/>
        </w:rPr>
        <w:t>Данную технику мы опробовали только на нескольких коллегах из группы участников ЛРОС.</w:t>
      </w:r>
    </w:p>
    <w:p w:rsidR="00155893" w:rsidRPr="00155893" w:rsidRDefault="00B70C5E" w:rsidP="00155893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1C1C1C"/>
          <w:sz w:val="28"/>
          <w:szCs w:val="28"/>
        </w:rPr>
      </w:pPr>
      <w:r>
        <w:rPr>
          <w:color w:val="1C1C1C"/>
          <w:sz w:val="28"/>
          <w:szCs w:val="28"/>
        </w:rPr>
        <w:t xml:space="preserve">Есть некоторые трудности с самим браслетом, он должен быть удобным и для постоянного ношения, и для быстрого переодевания на руках. Из моего опыта: браслет приходилось переодевать на другую руку достаточно часто, особенно во время разговоров с другими людьми, дома </w:t>
      </w:r>
      <w:r>
        <w:rPr>
          <w:color w:val="1C1C1C"/>
          <w:sz w:val="28"/>
          <w:szCs w:val="28"/>
        </w:rPr>
        <w:lastRenderedPageBreak/>
        <w:t xml:space="preserve">носить неудобно такой браслет, у меня из натурального камня, лучше брать силиконовые или </w:t>
      </w:r>
      <w:proofErr w:type="spellStart"/>
      <w:proofErr w:type="gramStart"/>
      <w:r>
        <w:rPr>
          <w:color w:val="1C1C1C"/>
          <w:sz w:val="28"/>
          <w:szCs w:val="28"/>
        </w:rPr>
        <w:t>фенечки</w:t>
      </w:r>
      <w:proofErr w:type="spellEnd"/>
      <w:proofErr w:type="gramEnd"/>
      <w:r>
        <w:rPr>
          <w:color w:val="1C1C1C"/>
          <w:sz w:val="28"/>
          <w:szCs w:val="28"/>
        </w:rPr>
        <w:t xml:space="preserve">, как делают часто дети. Итог: за 2 недели более трех дней еще никто из нас не продержался. Зато ощущение от того, что мы на самом деле много жалуемся, расстраиваемся или критикуем себя по пустякам. </w:t>
      </w:r>
    </w:p>
    <w:p w:rsidR="004F4B04" w:rsidRPr="00155893" w:rsidRDefault="004F4B04" w:rsidP="00155893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1C1C1C"/>
          <w:sz w:val="28"/>
          <w:szCs w:val="28"/>
        </w:rPr>
      </w:pPr>
      <w:r w:rsidRPr="00155893">
        <w:rPr>
          <w:color w:val="1C1C1C"/>
          <w:sz w:val="28"/>
          <w:szCs w:val="28"/>
        </w:rPr>
        <w:t>Общеизвестный факт, что то, на что мы акцентируем наше внимание,  и заполняет наши мысли, нашу жизнь, если что-то нас не устраивает, нужно посмотреть на эту вещь с другого ракурса и поставить другие приоритеты. Развиваться и учиться легко и гораздо успешнее в группе людей, которые объединены общими целями, педагогический коллектив как никто другой подходит для быстрого и мощного развития.</w:t>
      </w:r>
    </w:p>
    <w:p w:rsidR="003F604E" w:rsidRDefault="003F604E" w:rsidP="0015589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C1C1C"/>
          <w:sz w:val="28"/>
          <w:szCs w:val="28"/>
        </w:rPr>
      </w:pPr>
    </w:p>
    <w:p w:rsidR="00871594" w:rsidRDefault="00871594" w:rsidP="0015589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C1C1C"/>
          <w:sz w:val="28"/>
          <w:szCs w:val="28"/>
        </w:rPr>
      </w:pPr>
      <w:r w:rsidRPr="00C2669E">
        <w:rPr>
          <w:b/>
          <w:i/>
          <w:color w:val="1C1C1C"/>
          <w:sz w:val="28"/>
          <w:szCs w:val="28"/>
        </w:rPr>
        <w:t>Соглашение</w:t>
      </w:r>
      <w:r>
        <w:rPr>
          <w:color w:val="1C1C1C"/>
          <w:sz w:val="28"/>
          <w:szCs w:val="28"/>
        </w:rPr>
        <w:t xml:space="preserve"> о взаимоотношениях педагогического коллектива. Это некий свод правил, при составлении которых, педагоги отталкиваются от тех чувств, которые им бы хотелось испытывать в школе, на своем рабочем месте. Данное соглашение мы составляли постепенно, сначала огласили о его возможном существовании, единогласно утвердили и по возможности каждый прислал тот пункт правил, который он хотел бы видеть. Из всех вариантов были сгруппированы уже полученные.</w:t>
      </w:r>
    </w:p>
    <w:p w:rsidR="00871594" w:rsidRPr="00C2669E" w:rsidRDefault="00871594" w:rsidP="0087159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C2669E">
        <w:rPr>
          <w:rFonts w:ascii="Times New Roman" w:hAnsi="Times New Roman" w:cs="Times New Roman"/>
          <w:sz w:val="32"/>
          <w:szCs w:val="32"/>
          <w:shd w:val="clear" w:color="auto" w:fill="FFFFFF"/>
        </w:rPr>
        <w:t>Соглашение</w:t>
      </w:r>
    </w:p>
    <w:p w:rsidR="00871594" w:rsidRPr="00C2669E" w:rsidRDefault="00871594" w:rsidP="0087159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C2669E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о взаимоотношениях педагогического коллектива </w:t>
      </w:r>
    </w:p>
    <w:p w:rsidR="00871594" w:rsidRPr="00C2669E" w:rsidRDefault="00871594" w:rsidP="0087159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C2669E">
        <w:rPr>
          <w:rFonts w:ascii="Times New Roman" w:hAnsi="Times New Roman" w:cs="Times New Roman"/>
          <w:sz w:val="32"/>
          <w:szCs w:val="32"/>
          <w:shd w:val="clear" w:color="auto" w:fill="FFFFFF"/>
        </w:rPr>
        <w:t>МБОУ «Южная СОШ»</w:t>
      </w:r>
    </w:p>
    <w:p w:rsidR="00871594" w:rsidRPr="003478C8" w:rsidRDefault="00871594" w:rsidP="008715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71594" w:rsidRPr="003478C8" w:rsidRDefault="00871594" w:rsidP="00871594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478C8">
        <w:rPr>
          <w:rFonts w:ascii="Times New Roman" w:hAnsi="Times New Roman" w:cs="Times New Roman"/>
          <w:sz w:val="28"/>
          <w:szCs w:val="28"/>
          <w:shd w:val="clear" w:color="auto" w:fill="FFFFFF"/>
        </w:rPr>
        <w:t>1. Образовательный процесс подразумевает совместную деятельность всех участников образовательного процесса.</w:t>
      </w:r>
    </w:p>
    <w:p w:rsidR="00871594" w:rsidRPr="003478C8" w:rsidRDefault="00871594" w:rsidP="00871594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478C8">
        <w:rPr>
          <w:rFonts w:ascii="Times New Roman" w:hAnsi="Times New Roman" w:cs="Times New Roman"/>
          <w:sz w:val="28"/>
          <w:szCs w:val="28"/>
          <w:shd w:val="clear" w:color="auto" w:fill="FFFFFF"/>
        </w:rPr>
        <w:t>2. Учитель имеет право на защиту своей чести и достоинства.</w:t>
      </w:r>
    </w:p>
    <w:p w:rsidR="00871594" w:rsidRPr="003478C8" w:rsidRDefault="00871594" w:rsidP="00871594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478C8">
        <w:rPr>
          <w:rFonts w:ascii="Times New Roman" w:hAnsi="Times New Roman" w:cs="Times New Roman"/>
          <w:sz w:val="28"/>
          <w:szCs w:val="28"/>
          <w:shd w:val="clear" w:color="auto" w:fill="FFFFFF"/>
        </w:rPr>
        <w:t>3. Учитель имеет право высказывать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только</w:t>
      </w:r>
      <w:r w:rsidRPr="003478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478C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 корректной</w:t>
      </w:r>
      <w:r w:rsidRPr="003478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форме критические замечания о деятельности любого работника школы или системы образования.</w:t>
      </w:r>
    </w:p>
    <w:p w:rsidR="00871594" w:rsidRPr="003478C8" w:rsidRDefault="00871594" w:rsidP="00871594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478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Pr="003478C8">
        <w:rPr>
          <w:rFonts w:ascii="Times New Roman" w:hAnsi="Times New Roman" w:cs="Times New Roman"/>
          <w:sz w:val="28"/>
          <w:szCs w:val="28"/>
          <w:shd w:val="clear" w:color="auto" w:fill="FFFFFF"/>
        </w:rPr>
        <w:t>едагогические 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аботники</w:t>
      </w:r>
      <w:r w:rsidRPr="003478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обязаны уважать право на собственное мнение и убеждение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других коллег</w:t>
      </w:r>
      <w:r w:rsidRPr="003478C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871594" w:rsidRPr="003478C8" w:rsidRDefault="00871594" w:rsidP="00871594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478C8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5. Быть пунктуальным, </w:t>
      </w:r>
      <w:r w:rsidRPr="003478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ценит свое время и распределяет его рационально. </w:t>
      </w:r>
    </w:p>
    <w:p w:rsidR="00871594" w:rsidRPr="003478C8" w:rsidRDefault="00871594" w:rsidP="00871594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478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6. Стараться заранее предупреждать об изменения дел  или </w:t>
      </w:r>
      <w:proofErr w:type="gramStart"/>
      <w:r w:rsidRPr="003478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опозданиях</w:t>
      </w:r>
      <w:proofErr w:type="gramEnd"/>
      <w:r w:rsidRPr="003478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 рабочее время.</w:t>
      </w:r>
    </w:p>
    <w:p w:rsidR="00871594" w:rsidRPr="003478C8" w:rsidRDefault="00871594" w:rsidP="00871594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478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7. Быть доброжелательным к окружающим, проявлять вежливость и деликатность к коллегам.</w:t>
      </w:r>
    </w:p>
    <w:p w:rsidR="00871594" w:rsidRPr="003478C8" w:rsidRDefault="00871594" w:rsidP="00871594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478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8. Во взаимодействии с коллегами  соблюдать дистанцию: не задавать неприятных, компрометирующих вопросов, проявлять чувство меры, не акцентировать внимание коллектива на допущенных кем-то ошибках, не делать резких публичных заявлений. </w:t>
      </w:r>
    </w:p>
    <w:p w:rsidR="00871594" w:rsidRPr="003478C8" w:rsidRDefault="00871594" w:rsidP="0087159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8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9. Стараться сделать общение удобным для всех его участников.</w:t>
      </w:r>
    </w:p>
    <w:p w:rsidR="00871594" w:rsidRPr="003478C8" w:rsidRDefault="00871594" w:rsidP="0087159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8C8">
        <w:rPr>
          <w:rFonts w:ascii="Times New Roman" w:eastAsia="Times New Roman" w:hAnsi="Times New Roman" w:cs="Times New Roman"/>
          <w:sz w:val="28"/>
          <w:szCs w:val="28"/>
          <w:lang w:eastAsia="ru-RU"/>
        </w:rPr>
        <w:t>10. Важно всегда помнить, что нас объединяет общая цель и приятый психологический климат.</w:t>
      </w:r>
    </w:p>
    <w:p w:rsidR="00871594" w:rsidRPr="003478C8" w:rsidRDefault="00871594" w:rsidP="0087159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8C8">
        <w:rPr>
          <w:rFonts w:ascii="Times New Roman" w:eastAsia="Times New Roman" w:hAnsi="Times New Roman" w:cs="Times New Roman"/>
          <w:sz w:val="28"/>
          <w:szCs w:val="28"/>
          <w:lang w:eastAsia="ru-RU"/>
        </w:rPr>
        <w:t>11. Всегда старайтесь смотреть на любую ситуацию с разных точек зрения.</w:t>
      </w:r>
    </w:p>
    <w:p w:rsidR="00871594" w:rsidRPr="003478C8" w:rsidRDefault="00871594" w:rsidP="0087159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8C8">
        <w:rPr>
          <w:rFonts w:ascii="Times New Roman" w:eastAsia="Times New Roman" w:hAnsi="Times New Roman" w:cs="Times New Roman"/>
          <w:sz w:val="28"/>
          <w:szCs w:val="28"/>
          <w:lang w:eastAsia="ru-RU"/>
        </w:rPr>
        <w:t>12. Любые действия должны быть осознанными, не следует действовать исходя из собственного настроения.</w:t>
      </w:r>
    </w:p>
    <w:p w:rsidR="00871594" w:rsidRPr="003478C8" w:rsidRDefault="00871594" w:rsidP="00871594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47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Не стоит </w:t>
      </w:r>
      <w:r w:rsidRPr="003478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перестроить коллег в соответствии с собственными убеждениями.</w:t>
      </w:r>
    </w:p>
    <w:p w:rsidR="00871594" w:rsidRPr="003478C8" w:rsidRDefault="00871594" w:rsidP="00871594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478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14. Эффективное взаимодействие с коллегами требует уважения и признания их достоинств.</w:t>
      </w:r>
    </w:p>
    <w:p w:rsidR="00871594" w:rsidRPr="00B42E0E" w:rsidRDefault="00871594" w:rsidP="0087159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8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15. Научитесь достигать взаимовыгодных компромиссов в спорных вопросах.</w:t>
      </w:r>
    </w:p>
    <w:p w:rsidR="00871594" w:rsidRDefault="00871594" w:rsidP="0015589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C1C1C"/>
          <w:sz w:val="28"/>
          <w:szCs w:val="28"/>
        </w:rPr>
      </w:pPr>
    </w:p>
    <w:p w:rsidR="00871594" w:rsidRDefault="00C2669E" w:rsidP="0015589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C1C1C"/>
          <w:sz w:val="28"/>
          <w:szCs w:val="28"/>
        </w:rPr>
      </w:pPr>
      <w:r w:rsidRPr="00C2669E">
        <w:rPr>
          <w:b/>
          <w:i/>
          <w:color w:val="1C1C1C"/>
          <w:sz w:val="28"/>
          <w:szCs w:val="28"/>
        </w:rPr>
        <w:t>Техника на тренировку распознавания эмоций.</w:t>
      </w:r>
      <w:r>
        <w:rPr>
          <w:color w:val="1C1C1C"/>
          <w:sz w:val="28"/>
          <w:szCs w:val="28"/>
        </w:rPr>
        <w:t xml:space="preserve"> Для этого мы использовали УМК «Школа возможностей», а именно игру «Палитра эмоций». Составители </w:t>
      </w:r>
      <w:proofErr w:type="gramStart"/>
      <w:r>
        <w:rPr>
          <w:color w:val="1C1C1C"/>
          <w:sz w:val="28"/>
          <w:szCs w:val="28"/>
        </w:rPr>
        <w:t>игры</w:t>
      </w:r>
      <w:proofErr w:type="gramEnd"/>
      <w:r>
        <w:rPr>
          <w:color w:val="1C1C1C"/>
          <w:sz w:val="28"/>
          <w:szCs w:val="28"/>
        </w:rPr>
        <w:t xml:space="preserve"> верно указали возраст от 5 до 99 лет. Это очень всех воодушевило и подняло настроение. Мы сами поучились, поначалу даже были трудности, хоть и кажется, что это очень просто, и с удовольствием используем игру с детьми, в частности на уроках английского языка детям очень полюбилась игра для запоминания лексики.</w:t>
      </w:r>
    </w:p>
    <w:p w:rsidR="00C2669E" w:rsidRDefault="00C2669E" w:rsidP="0015589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i/>
          <w:color w:val="1C1C1C"/>
          <w:sz w:val="28"/>
          <w:szCs w:val="28"/>
        </w:rPr>
      </w:pPr>
    </w:p>
    <w:p w:rsidR="00C2669E" w:rsidRDefault="00C2669E" w:rsidP="0015589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i/>
          <w:color w:val="1C1C1C"/>
          <w:sz w:val="28"/>
          <w:szCs w:val="28"/>
        </w:rPr>
      </w:pPr>
    </w:p>
    <w:p w:rsidR="00C2669E" w:rsidRPr="00C2669E" w:rsidRDefault="00C2669E" w:rsidP="0015589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i/>
          <w:color w:val="1C1C1C"/>
          <w:sz w:val="28"/>
          <w:szCs w:val="28"/>
        </w:rPr>
      </w:pPr>
      <w:r w:rsidRPr="00C2669E">
        <w:rPr>
          <w:b/>
          <w:i/>
          <w:color w:val="1C1C1C"/>
          <w:sz w:val="28"/>
          <w:szCs w:val="28"/>
        </w:rPr>
        <w:lastRenderedPageBreak/>
        <w:t xml:space="preserve">Эмоциональная </w:t>
      </w:r>
      <w:r w:rsidRPr="00C2669E">
        <w:rPr>
          <w:b/>
          <w:i/>
          <w:color w:val="1C1C1C"/>
          <w:sz w:val="28"/>
          <w:szCs w:val="28"/>
          <w:lang w:val="en-US"/>
        </w:rPr>
        <w:t>online</w:t>
      </w:r>
      <w:r w:rsidRPr="00C2669E">
        <w:rPr>
          <w:b/>
          <w:i/>
          <w:color w:val="1C1C1C"/>
          <w:sz w:val="28"/>
          <w:szCs w:val="28"/>
        </w:rPr>
        <w:t>-стена.</w:t>
      </w:r>
    </w:p>
    <w:p w:rsidR="00C2669E" w:rsidRDefault="00C2669E" w:rsidP="0015589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C1C1C"/>
          <w:sz w:val="28"/>
          <w:szCs w:val="28"/>
        </w:rPr>
      </w:pPr>
      <w:proofErr w:type="gramStart"/>
      <w:r>
        <w:rPr>
          <w:color w:val="1C1C1C"/>
          <w:sz w:val="28"/>
          <w:szCs w:val="28"/>
        </w:rPr>
        <w:t>Сложности</w:t>
      </w:r>
      <w:proofErr w:type="gramEnd"/>
      <w:r>
        <w:rPr>
          <w:color w:val="1C1C1C"/>
          <w:sz w:val="28"/>
          <w:szCs w:val="28"/>
        </w:rPr>
        <w:t xml:space="preserve"> конечно составили значительную часть, так как доска </w:t>
      </w:r>
      <w:proofErr w:type="spellStart"/>
      <w:r>
        <w:rPr>
          <w:color w:val="1C1C1C"/>
          <w:sz w:val="28"/>
          <w:szCs w:val="28"/>
          <w:lang w:val="en-US"/>
        </w:rPr>
        <w:t>Miro</w:t>
      </w:r>
      <w:proofErr w:type="spellEnd"/>
      <w:r w:rsidRPr="00C2669E">
        <w:rPr>
          <w:color w:val="1C1C1C"/>
          <w:sz w:val="28"/>
          <w:szCs w:val="28"/>
        </w:rPr>
        <w:t xml:space="preserve"> </w:t>
      </w:r>
      <w:r>
        <w:rPr>
          <w:color w:val="1C1C1C"/>
          <w:sz w:val="28"/>
          <w:szCs w:val="28"/>
        </w:rPr>
        <w:t xml:space="preserve">знакома только участникам ЛРОС, объяснять пришлось несколько раз, но в целом, уже </w:t>
      </w:r>
      <w:r w:rsidR="00875591">
        <w:rPr>
          <w:color w:val="1C1C1C"/>
          <w:sz w:val="28"/>
          <w:szCs w:val="28"/>
        </w:rPr>
        <w:t xml:space="preserve">очередную неделю учителя делятся друг с другом своим настроением и эмоциями на неделю, также на нашей стене появилась доска благодарностей, это очень хорошая практика для каждого из нас, и она уже всем полюбилась, на каникулах появилась еще одна доска, доска пожеланий, многие коллеги уже оставили свои </w:t>
      </w:r>
      <w:proofErr w:type="spellStart"/>
      <w:r w:rsidR="00875591">
        <w:rPr>
          <w:color w:val="1C1C1C"/>
          <w:sz w:val="28"/>
          <w:szCs w:val="28"/>
        </w:rPr>
        <w:t>стикеры</w:t>
      </w:r>
      <w:proofErr w:type="spellEnd"/>
      <w:r w:rsidR="00875591">
        <w:rPr>
          <w:color w:val="1C1C1C"/>
          <w:sz w:val="28"/>
          <w:szCs w:val="28"/>
        </w:rPr>
        <w:t xml:space="preserve"> с пожеланиями.</w:t>
      </w:r>
    </w:p>
    <w:p w:rsidR="00875591" w:rsidRPr="00C2669E" w:rsidRDefault="00875591" w:rsidP="0015589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C1C1C"/>
          <w:sz w:val="28"/>
          <w:szCs w:val="28"/>
        </w:rPr>
      </w:pPr>
      <w:r>
        <w:rPr>
          <w:color w:val="1C1C1C"/>
          <w:sz w:val="28"/>
          <w:szCs w:val="28"/>
        </w:rPr>
        <w:t xml:space="preserve">В целом, </w:t>
      </w:r>
      <w:proofErr w:type="gramStart"/>
      <w:r>
        <w:rPr>
          <w:color w:val="1C1C1C"/>
          <w:sz w:val="28"/>
          <w:szCs w:val="28"/>
        </w:rPr>
        <w:t>конечно</w:t>
      </w:r>
      <w:proofErr w:type="gramEnd"/>
      <w:r>
        <w:rPr>
          <w:color w:val="1C1C1C"/>
          <w:sz w:val="28"/>
          <w:szCs w:val="28"/>
        </w:rPr>
        <w:t xml:space="preserve"> были и есть технические проблемы, есть коллеги которые по своим причинам не участвуют, но мы будем работать для этого и создавался этот проект.</w:t>
      </w:r>
    </w:p>
    <w:p w:rsidR="00871594" w:rsidRPr="00155893" w:rsidRDefault="00871594" w:rsidP="0015589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C1C1C"/>
          <w:sz w:val="28"/>
          <w:szCs w:val="28"/>
        </w:rPr>
      </w:pPr>
    </w:p>
    <w:sectPr w:rsidR="00871594" w:rsidRPr="00155893" w:rsidSect="000113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1346"/>
    <w:rsid w:val="00011367"/>
    <w:rsid w:val="000F1807"/>
    <w:rsid w:val="00155893"/>
    <w:rsid w:val="00334F1C"/>
    <w:rsid w:val="003B65DB"/>
    <w:rsid w:val="003F604E"/>
    <w:rsid w:val="00412841"/>
    <w:rsid w:val="004B6AFE"/>
    <w:rsid w:val="004F4B04"/>
    <w:rsid w:val="00527B76"/>
    <w:rsid w:val="0074439F"/>
    <w:rsid w:val="00871594"/>
    <w:rsid w:val="00875591"/>
    <w:rsid w:val="00931346"/>
    <w:rsid w:val="00B3069C"/>
    <w:rsid w:val="00B47B9C"/>
    <w:rsid w:val="00B53A7B"/>
    <w:rsid w:val="00B70C5E"/>
    <w:rsid w:val="00C24C1C"/>
    <w:rsid w:val="00C2669E"/>
    <w:rsid w:val="00CC4E16"/>
    <w:rsid w:val="00D540B2"/>
    <w:rsid w:val="00DA4EB4"/>
    <w:rsid w:val="00DA719F"/>
    <w:rsid w:val="00DF10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3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4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558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58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0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Users\User\Desktop\&#1040;&#1085;&#1072;&#1083;&#1080;&#1079;%20_&#1071;&#1089;&#1074;&#1080;&#1085;%20%20%20&#1089;&#1088;&#1077;&#1076;&#1072;%20&#8212;%20&#1082;&#1086;&#1087;&#1080;&#1103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Pr>
        <a:bodyPr/>
        <a:lstStyle/>
        <a:p>
          <a:pPr>
            <a:defRPr sz="12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title>
    <c:plotArea>
      <c:layout/>
      <c:radarChart>
        <c:radarStyle val="marker"/>
        <c:ser>
          <c:idx val="0"/>
          <c:order val="0"/>
          <c:tx>
            <c:strRef>
              <c:f>'[Анализ _Ясвин   среда — копия.xlsx]Анализ школьной среды'!$A$38</c:f>
              <c:strCache>
                <c:ptCount val="1"/>
                <c:pt idx="0">
                  <c:v>Графическая модель соотношения типов образовательной среды</c:v>
                </c:pt>
              </c:strCache>
            </c:strRef>
          </c:tx>
          <c:spPr>
            <a:ln w="57150"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'[Анализ _Ясвин   среда — копия.xlsx]Анализ школьной среды'!$A$41:$A$44</c:f>
              <c:strCache>
                <c:ptCount val="4"/>
                <c:pt idx="0">
                  <c:v>Активность</c:v>
                </c:pt>
                <c:pt idx="1">
                  <c:v>Зависимость</c:v>
                </c:pt>
                <c:pt idx="2">
                  <c:v>Пассивность</c:v>
                </c:pt>
                <c:pt idx="3">
                  <c:v>Свобода</c:v>
                </c:pt>
              </c:strCache>
            </c:strRef>
          </c:cat>
          <c:val>
            <c:numRef>
              <c:f>'[Анализ _Ясвин   среда — копия.xlsx]Анализ школьной среды'!$B$41:$B$44</c:f>
              <c:numCache>
                <c:formatCode>0</c:formatCode>
                <c:ptCount val="4"/>
                <c:pt idx="0">
                  <c:v>50.333333333333336</c:v>
                </c:pt>
                <c:pt idx="1">
                  <c:v>52.333333333333336</c:v>
                </c:pt>
                <c:pt idx="2">
                  <c:v>49.666666666666188</c:v>
                </c:pt>
                <c:pt idx="3">
                  <c:v>47.666666666666188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6FE-4872-B653-F1019CC2B172}"/>
            </c:ext>
          </c:extLst>
        </c:ser>
        <c:dLbls>
          <c:showVal val="1"/>
        </c:dLbls>
        <c:axId val="126116224"/>
        <c:axId val="126125952"/>
      </c:radarChart>
      <c:catAx>
        <c:axId val="126116224"/>
        <c:scaling>
          <c:orientation val="minMax"/>
        </c:scaling>
        <c:axPos val="b"/>
        <c:majorGridlines/>
        <c:numFmt formatCode="General" sourceLinked="1"/>
        <c:majorTickMark val="none"/>
        <c:tickLblPos val="nextTo"/>
        <c:spPr>
          <a:ln w="6350">
            <a:noFill/>
          </a:ln>
        </c:spPr>
        <c:crossAx val="126125952"/>
        <c:crosses val="autoZero"/>
        <c:auto val="1"/>
        <c:lblAlgn val="ctr"/>
        <c:lblOffset val="100"/>
      </c:catAx>
      <c:valAx>
        <c:axId val="126125952"/>
        <c:scaling>
          <c:orientation val="minMax"/>
          <c:max val="100"/>
          <c:min val="0"/>
        </c:scaling>
        <c:axPos val="l"/>
        <c:majorGridlines/>
        <c:minorGridlines/>
        <c:numFmt formatCode="0" sourceLinked="1"/>
        <c:majorTickMark val="none"/>
        <c:tickLblPos val="nextTo"/>
        <c:crossAx val="126116224"/>
        <c:crosses val="autoZero"/>
        <c:crossBetween val="between"/>
      </c:valAx>
    </c:plotArea>
    <c:plotVisOnly val="1"/>
    <c:dispBlanksAs val="gap"/>
  </c:chart>
  <c:externalData r:id="rId1"/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0.6758</cdr:x>
      <cdr:y>0.23693</cdr:y>
    </cdr:from>
    <cdr:to>
      <cdr:x>0.92357</cdr:x>
      <cdr:y>0.34419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4014539" y="826725"/>
          <a:ext cx="1471861" cy="37427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Карьерная среда</a:t>
          </a:r>
        </a:p>
      </cdr:txBody>
    </cdr:sp>
  </cdr:relSizeAnchor>
  <cdr:relSizeAnchor xmlns:cdr="http://schemas.openxmlformats.org/drawingml/2006/chartDrawing">
    <cdr:from>
      <cdr:x>0.10973</cdr:x>
      <cdr:y>0.26924</cdr:y>
    </cdr:from>
    <cdr:to>
      <cdr:x>0.32056</cdr:x>
      <cdr:y>0.32508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836613" y="1205707"/>
          <a:ext cx="1607345" cy="25003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Творческая среда</a:t>
          </a:r>
        </a:p>
      </cdr:txBody>
    </cdr:sp>
  </cdr:relSizeAnchor>
  <cdr:relSizeAnchor xmlns:cdr="http://schemas.openxmlformats.org/drawingml/2006/chartDrawing">
    <cdr:from>
      <cdr:x>0.15971</cdr:x>
      <cdr:y>0.76112</cdr:y>
    </cdr:from>
    <cdr:to>
      <cdr:x>0.37053</cdr:x>
      <cdr:y>0.81695</cdr:y>
    </cdr:to>
    <cdr:sp macro="" textlink="">
      <cdr:nvSpPr>
        <cdr:cNvPr id="4" name="TextBox 1"/>
        <cdr:cNvSpPr txBox="1"/>
      </cdr:nvSpPr>
      <cdr:spPr>
        <a:xfrm xmlns:a="http://schemas.openxmlformats.org/drawingml/2006/main">
          <a:off x="1217613" y="3408362"/>
          <a:ext cx="1607345" cy="25003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Безмятежная среда</a:t>
          </a:r>
        </a:p>
      </cdr:txBody>
    </cdr:sp>
  </cdr:relSizeAnchor>
  <cdr:relSizeAnchor xmlns:cdr="http://schemas.openxmlformats.org/drawingml/2006/chartDrawing">
    <cdr:from>
      <cdr:x>0.70473</cdr:x>
      <cdr:y>0.76909</cdr:y>
    </cdr:from>
    <cdr:to>
      <cdr:x>0.91555</cdr:x>
      <cdr:y>0.82493</cdr:y>
    </cdr:to>
    <cdr:sp macro="" textlink="">
      <cdr:nvSpPr>
        <cdr:cNvPr id="5" name="TextBox 1"/>
        <cdr:cNvSpPr txBox="1"/>
      </cdr:nvSpPr>
      <cdr:spPr>
        <a:xfrm xmlns:a="http://schemas.openxmlformats.org/drawingml/2006/main">
          <a:off x="5372894" y="3444081"/>
          <a:ext cx="1607345" cy="25003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Догматическая</a:t>
          </a:r>
          <a:r>
            <a:rPr lang="ru-RU" sz="1200"/>
            <a:t> среда</a:t>
          </a: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462</TotalTime>
  <Pages>1</Pages>
  <Words>1737</Words>
  <Characters>9905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Рыбалка</dc:creator>
  <cp:keywords/>
  <dc:description/>
  <cp:lastModifiedBy>Анастасия Рыбалка</cp:lastModifiedBy>
  <cp:revision>6</cp:revision>
  <dcterms:created xsi:type="dcterms:W3CDTF">2021-03-22T22:57:00Z</dcterms:created>
  <dcterms:modified xsi:type="dcterms:W3CDTF">2021-03-24T12:20:00Z</dcterms:modified>
</cp:coreProperties>
</file>