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89" w:rsidRPr="005D6040" w:rsidRDefault="00774C89" w:rsidP="005D6040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b/>
          <w:sz w:val="24"/>
          <w:szCs w:val="24"/>
          <w:lang w:eastAsia="ru-RU"/>
        </w:rPr>
        <w:t>Памятка для родителей по профилактике энтеробиоза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b/>
          <w:sz w:val="24"/>
          <w:szCs w:val="24"/>
          <w:lang w:eastAsia="ru-RU"/>
        </w:rPr>
        <w:t>Остриц</w:t>
      </w:r>
      <w:proofErr w:type="gramStart"/>
      <w:r w:rsidRPr="005D6040">
        <w:rPr>
          <w:rFonts w:ascii="Times New Roman" w:hAnsi="Times New Roman" w:cs="Times New Roman"/>
          <w:b/>
          <w:sz w:val="24"/>
          <w:szCs w:val="24"/>
          <w:lang w:eastAsia="ru-RU"/>
        </w:rPr>
        <w:t>ы</w:t>
      </w:r>
      <w:r w:rsidRPr="005D6040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 мелкие тонкие гельминты белого цвета, длиной до 1 сантиметра, обитающие в кишечнике, чаще всего у детей в возрасте от 3 до10-14 лет. Болезнь, которую вызывают острицы, называется энтеробиоз. Яйца остриц попадают в окружающую среду от зараженного ребенка/ реже - взрослого/ обычно в ночное время, когда самки гельминтов выползают из анального отверстия и откладывают яйца на </w:t>
      </w:r>
      <w:proofErr w:type="spellStart"/>
      <w:r w:rsidRPr="005D6040">
        <w:rPr>
          <w:rFonts w:ascii="Times New Roman" w:hAnsi="Times New Roman" w:cs="Times New Roman"/>
          <w:sz w:val="24"/>
          <w:szCs w:val="24"/>
          <w:lang w:eastAsia="ru-RU"/>
        </w:rPr>
        <w:t>перианальных</w:t>
      </w:r>
      <w:proofErr w:type="spellEnd"/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 складках. На теле ребенка яйца созревают до заразной стадии за несколько часов и уже утром ребенок может снова заразить сам себя или окружающих его людей, а также распространить яйца в помещении/ через грязные руки, нательное и постельное белье, другие предметы/. </w:t>
      </w:r>
      <w:proofErr w:type="spellStart"/>
      <w:r w:rsidRPr="005D6040">
        <w:rPr>
          <w:rFonts w:ascii="Times New Roman" w:hAnsi="Times New Roman" w:cs="Times New Roman"/>
          <w:sz w:val="24"/>
          <w:szCs w:val="24"/>
          <w:lang w:eastAsia="ru-RU"/>
        </w:rPr>
        <w:t>Выползание</w:t>
      </w:r>
      <w:proofErr w:type="spellEnd"/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 самки и откладка ею яиц сопровождается сильным </w:t>
      </w:r>
      <w:proofErr w:type="spellStart"/>
      <w:r w:rsidRPr="005D6040">
        <w:rPr>
          <w:rFonts w:ascii="Times New Roman" w:hAnsi="Times New Roman" w:cs="Times New Roman"/>
          <w:sz w:val="24"/>
          <w:szCs w:val="24"/>
          <w:lang w:eastAsia="ru-RU"/>
        </w:rPr>
        <w:t>перианальным</w:t>
      </w:r>
      <w:proofErr w:type="spellEnd"/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 зудом, который беспокоит ребенка чаще ночью, но в некоторых случаях и днем</w:t>
      </w:r>
      <w:proofErr w:type="gramStart"/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D6040">
        <w:rPr>
          <w:rFonts w:ascii="Times New Roman" w:hAnsi="Times New Roman" w:cs="Times New Roman"/>
          <w:sz w:val="24"/>
          <w:szCs w:val="24"/>
          <w:lang w:eastAsia="ru-RU"/>
        </w:rPr>
        <w:t>Вы можете заметить это по тому, как ведет себя Ваш ребенок. Энтеробиоз сопровождается, помимо мучительного зуда, тревожным сном, скрипом зубами во сне. Нередко у детей развивается головная боль</w:t>
      </w:r>
      <w:proofErr w:type="gramStart"/>
      <w:r w:rsidRPr="005D6040">
        <w:rPr>
          <w:rFonts w:ascii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ошнота, рвота, боли в животе, снижение аппетита. потеря веса, отставание в росте, утомляемость, снижение активности в учебном процессе. В некоторых случаях возникает недержание мочи, развиваются воспалительные процессы в области промежности, </w:t>
      </w:r>
      <w:proofErr w:type="spellStart"/>
      <w:r w:rsidRPr="005D6040">
        <w:rPr>
          <w:rFonts w:ascii="Times New Roman" w:hAnsi="Times New Roman" w:cs="Times New Roman"/>
          <w:sz w:val="24"/>
          <w:szCs w:val="24"/>
          <w:lang w:eastAsia="ru-RU"/>
        </w:rPr>
        <w:t>вульвовагинит</w:t>
      </w:r>
      <w:proofErr w:type="spellEnd"/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 у девочек.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Диагноз энтеробиоза можно легко установить при проведении микроскопического исследования соскоба с </w:t>
      </w:r>
      <w:proofErr w:type="spellStart"/>
      <w:r w:rsidRPr="005D6040">
        <w:rPr>
          <w:rFonts w:ascii="Times New Roman" w:hAnsi="Times New Roman" w:cs="Times New Roman"/>
          <w:sz w:val="24"/>
          <w:szCs w:val="24"/>
          <w:lang w:eastAsia="ru-RU"/>
        </w:rPr>
        <w:t>перианальных</w:t>
      </w:r>
      <w:proofErr w:type="spellEnd"/>
      <w:r w:rsidRPr="005D6040">
        <w:rPr>
          <w:rFonts w:ascii="Times New Roman" w:hAnsi="Times New Roman" w:cs="Times New Roman"/>
          <w:sz w:val="24"/>
          <w:szCs w:val="24"/>
          <w:lang w:eastAsia="ru-RU"/>
        </w:rPr>
        <w:t xml:space="preserve"> складок, сделанного специальной стеклянной лопаточкой или исследования отпечатка липкой лентой. Эти исследования проводятся в поликлинике.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Острицы легко передаются от человека к человеку в семье, коллективе детей/ школе, детском саду, спортивных сооружениях, посещениях для занятий в кружках/. По этой причине весьма велика вероятность того, что помимо явно зараженного ребенка, рядом с ним находятся и другие люди, которые заражены энтеробиозом. Считается целесообразно провести обследование на энтеробиоз тех людей, которые находятся рядом с зараженным ребенком/особенно членов семьи/ и в случае выявления у них энтеробиоза направить их на лечение.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Поскольку острицы в виде яиц могут длительно сохраняться в помещении на самых разных предметах, следует аккуратно выполнять правила личной гигиены и проводить тщательную уборку помещений.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Для профилактики заражения энтеробиозом в семье Вам следует выполнять следующие правила: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-Прививать детям навыки личной гигиены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-Часто мыть руки с мылом, лучше с двойным намыливанием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-Коротко стричь ногти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-Отучать детей от привычки брать в рот пальцы, игрушки, посторонние предметы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-Утром и вечером тщательно подмывать ребенка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-Надевать на ночь трусики с резинкой, что предохраняет руки от загрязнения и уменьшает рассеивание яиц остриц в помещении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-Ежедневно менять/или стирать/ нательное белье ребенка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-Постельное белье ежедневно проглаживать горячим утюгом и не вытряхивать его в комнате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-Часто менять постельное белье, стирать при температуре не ниже 60 градусов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-Следить за чистотой в квартире, проводить уборку с пылесосом или вытряхивать ковры, одеяла, подушки на улице</w:t>
      </w:r>
    </w:p>
    <w:p w:rsidR="00774C89" w:rsidRPr="005D6040" w:rsidRDefault="00774C89" w:rsidP="005D604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-Уборку помещений проводить с мыльным раствором и часто менять используемую для уборки воду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-Мыть или обрабатывать пылесосом детские игрушки</w:t>
      </w:r>
    </w:p>
    <w:p w:rsidR="00774C89" w:rsidRPr="005D6040" w:rsidRDefault="00774C89" w:rsidP="005D604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sz w:val="24"/>
          <w:szCs w:val="24"/>
          <w:lang w:eastAsia="ru-RU"/>
        </w:rPr>
        <w:t>-В рацион питания ребенка следует включать морковь, землянику, гранатовый сок, грецкие орехи, чеснок, чай из зверобоя, которые способствуют очищению организма от гельминтов.</w:t>
      </w:r>
    </w:p>
    <w:p w:rsidR="00774C89" w:rsidRPr="005D6040" w:rsidRDefault="00774C89" w:rsidP="005D6040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6040">
        <w:rPr>
          <w:rFonts w:ascii="Times New Roman" w:hAnsi="Times New Roman" w:cs="Times New Roman"/>
          <w:b/>
          <w:sz w:val="24"/>
          <w:szCs w:val="24"/>
          <w:lang w:eastAsia="ru-RU"/>
        </w:rPr>
        <w:t>Ваш ребенок должен иметь отдельную постель и свое индивидуальное полотенце</w:t>
      </w:r>
    </w:p>
    <w:p w:rsidR="002E084C" w:rsidRPr="005D6040" w:rsidRDefault="002E084C">
      <w:pPr>
        <w:rPr>
          <w:b/>
        </w:rPr>
      </w:pPr>
      <w:bookmarkStart w:id="0" w:name="_GoBack"/>
      <w:bookmarkEnd w:id="0"/>
    </w:p>
    <w:sectPr w:rsidR="002E084C" w:rsidRPr="005D6040" w:rsidSect="005D60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C89"/>
    <w:rsid w:val="002E084C"/>
    <w:rsid w:val="00407B08"/>
    <w:rsid w:val="005D6040"/>
    <w:rsid w:val="00774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08"/>
  </w:style>
  <w:style w:type="paragraph" w:styleId="2">
    <w:name w:val="heading 2"/>
    <w:basedOn w:val="a"/>
    <w:link w:val="20"/>
    <w:uiPriority w:val="9"/>
    <w:qFormat/>
    <w:rsid w:val="00774C89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4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4C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C89"/>
    <w:rPr>
      <w:b/>
      <w:bCs/>
    </w:rPr>
  </w:style>
  <w:style w:type="paragraph" w:styleId="a5">
    <w:name w:val="No Spacing"/>
    <w:uiPriority w:val="1"/>
    <w:qFormat/>
    <w:rsid w:val="005D6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4C89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4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4C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C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2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Сивакова</cp:lastModifiedBy>
  <cp:revision>2</cp:revision>
  <cp:lastPrinted>2020-01-29T06:56:00Z</cp:lastPrinted>
  <dcterms:created xsi:type="dcterms:W3CDTF">2020-01-28T12:15:00Z</dcterms:created>
  <dcterms:modified xsi:type="dcterms:W3CDTF">2020-01-29T06:56:00Z</dcterms:modified>
</cp:coreProperties>
</file>